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7219E" w14:textId="3C9AAEE2" w:rsidR="00B81572" w:rsidRPr="00205002" w:rsidRDefault="00B81572" w:rsidP="004A7E13">
      <w:pPr>
        <w:spacing w:line="276" w:lineRule="auto"/>
        <w:jc w:val="center"/>
        <w:rPr>
          <w:rFonts w:ascii="Times New Roman" w:hAnsi="Times New Roman" w:cs="Times New Roman"/>
          <w:b/>
          <w:color w:val="000000"/>
          <w:szCs w:val="24"/>
        </w:rPr>
      </w:pPr>
      <w:r w:rsidRPr="00205002">
        <w:rPr>
          <w:rFonts w:ascii="Times New Roman" w:hAnsi="Times New Roman" w:cs="Times New Roman"/>
          <w:b/>
          <w:bCs/>
          <w:color w:val="000000"/>
          <w:szCs w:val="24"/>
        </w:rPr>
        <w:t>UZASADNIENIE</w:t>
      </w:r>
      <w:r w:rsidRPr="00205002">
        <w:rPr>
          <w:rFonts w:ascii="Times New Roman" w:hAnsi="Times New Roman" w:cs="Times New Roman"/>
          <w:b/>
          <w:color w:val="000000"/>
          <w:szCs w:val="24"/>
        </w:rPr>
        <w:t xml:space="preserve"> </w:t>
      </w:r>
    </w:p>
    <w:p w14:paraId="7177F8C7" w14:textId="22D50309" w:rsidR="0024013A" w:rsidRPr="00DA7A84" w:rsidRDefault="0024013A" w:rsidP="004A7E13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Cs w:val="24"/>
        </w:rPr>
      </w:pPr>
      <w:r w:rsidRPr="00DA7A84">
        <w:rPr>
          <w:rFonts w:ascii="Times New Roman" w:hAnsi="Times New Roman" w:cs="Times New Roman"/>
          <w:b/>
          <w:bCs/>
          <w:color w:val="000000"/>
          <w:szCs w:val="24"/>
        </w:rPr>
        <w:t>do uchwały w sprawie miejscowego planu zagospodarowania przestrzennego dla działek Nr 3131/2, 3131/4 przy ulicy Południowej w Końskich</w:t>
      </w:r>
    </w:p>
    <w:p w14:paraId="7846B0FF" w14:textId="77777777" w:rsidR="0024013A" w:rsidRDefault="0024013A" w:rsidP="004A7E13">
      <w:pPr>
        <w:spacing w:line="276" w:lineRule="auto"/>
        <w:jc w:val="both"/>
        <w:rPr>
          <w:rFonts w:ascii="Times New Roman" w:hAnsi="Times New Roman" w:cs="Times New Roman"/>
          <w:color w:val="000000"/>
          <w:szCs w:val="24"/>
        </w:rPr>
      </w:pPr>
    </w:p>
    <w:p w14:paraId="0700B3F3" w14:textId="2D010564" w:rsidR="00B81572" w:rsidRPr="0025745D" w:rsidRDefault="00B81572" w:rsidP="004A7E13">
      <w:pPr>
        <w:pStyle w:val="Akapitzlist"/>
        <w:numPr>
          <w:ilvl w:val="0"/>
          <w:numId w:val="3"/>
        </w:numPr>
        <w:spacing w:after="0" w:line="276" w:lineRule="auto"/>
        <w:ind w:left="340" w:hanging="340"/>
        <w:jc w:val="both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25745D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Sposób realizacji wymogów wynikających z art. 1 ust. 2–4 ustawy</w:t>
      </w:r>
      <w:r w:rsidR="0024013A" w:rsidRPr="0025745D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z dnia </w:t>
      </w:r>
      <w:r w:rsidR="0024013A" w:rsidRPr="0025745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pl-PL"/>
        </w:rPr>
        <w:t>27 marca 2003 r.</w:t>
      </w:r>
      <w:r w:rsidR="00E315E3" w:rsidRPr="0025745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pl-PL"/>
        </w:rPr>
        <w:br/>
      </w:r>
      <w:r w:rsidRPr="0025745D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o planowaniu i zagospodarowaniu przestrzennym </w:t>
      </w:r>
      <w:r w:rsidR="0024013A" w:rsidRPr="0025745D">
        <w:rPr>
          <w:rFonts w:ascii="Times New Roman" w:hAnsi="Times New Roman" w:cs="Times New Roman"/>
          <w:b/>
          <w:bCs/>
          <w:spacing w:val="-4"/>
          <w:sz w:val="24"/>
          <w:szCs w:val="24"/>
        </w:rPr>
        <w:t>(Dz. U. z 2024 r. poz. 1130,</w:t>
      </w:r>
      <w:r w:rsidR="0013345C" w:rsidRPr="0025745D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24013A" w:rsidRPr="0025745D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z późn. </w:t>
      </w:r>
      <w:r w:rsidR="0013345C" w:rsidRPr="0025745D">
        <w:rPr>
          <w:rFonts w:ascii="Times New Roman" w:hAnsi="Times New Roman" w:cs="Times New Roman"/>
          <w:b/>
          <w:bCs/>
          <w:spacing w:val="-4"/>
          <w:sz w:val="24"/>
          <w:szCs w:val="24"/>
        </w:rPr>
        <w:t>z</w:t>
      </w:r>
      <w:r w:rsidR="0024013A" w:rsidRPr="0025745D">
        <w:rPr>
          <w:rFonts w:ascii="Times New Roman" w:hAnsi="Times New Roman" w:cs="Times New Roman"/>
          <w:b/>
          <w:bCs/>
          <w:spacing w:val="-4"/>
          <w:sz w:val="24"/>
          <w:szCs w:val="24"/>
        </w:rPr>
        <w:t>m.)</w:t>
      </w:r>
      <w:r w:rsidR="0013345C" w:rsidRPr="0025745D">
        <w:rPr>
          <w:rFonts w:ascii="Times New Roman" w:hAnsi="Times New Roman" w:cs="Times New Roman"/>
          <w:b/>
          <w:bCs/>
          <w:spacing w:val="-4"/>
          <w:sz w:val="24"/>
          <w:szCs w:val="24"/>
        </w:rPr>
        <w:t>.</w:t>
      </w:r>
    </w:p>
    <w:p w14:paraId="54A16D34" w14:textId="2E16DFF2" w:rsidR="00B81572" w:rsidRPr="0013345C" w:rsidRDefault="0013345C" w:rsidP="00DA7A84">
      <w:pPr>
        <w:spacing w:before="120" w:line="276" w:lineRule="auto"/>
        <w:jc w:val="both"/>
        <w:rPr>
          <w:rFonts w:ascii="Times New Roman" w:hAnsi="Times New Roman" w:cs="Times New Roman"/>
          <w:color w:val="000000"/>
          <w:spacing w:val="-4"/>
          <w:szCs w:val="24"/>
        </w:rPr>
      </w:pPr>
      <w:r>
        <w:rPr>
          <w:rFonts w:ascii="Times New Roman" w:hAnsi="Times New Roman" w:cs="Times New Roman"/>
          <w:color w:val="000000"/>
          <w:spacing w:val="-4"/>
          <w:szCs w:val="24"/>
        </w:rPr>
        <w:t xml:space="preserve">1. </w:t>
      </w:r>
      <w:r w:rsidR="00205002" w:rsidRPr="0013345C">
        <w:rPr>
          <w:rFonts w:ascii="Times New Roman" w:hAnsi="Times New Roman" w:cs="Times New Roman"/>
          <w:color w:val="000000"/>
          <w:spacing w:val="-4"/>
          <w:szCs w:val="24"/>
        </w:rPr>
        <w:t xml:space="preserve">Wymagania </w:t>
      </w:r>
      <w:r w:rsidR="00B81572" w:rsidRPr="0013345C">
        <w:rPr>
          <w:rFonts w:ascii="Times New Roman" w:hAnsi="Times New Roman" w:cs="Times New Roman"/>
          <w:color w:val="000000"/>
          <w:spacing w:val="-4"/>
          <w:szCs w:val="24"/>
        </w:rPr>
        <w:t>ładu przestrzennego, w tym urbanistyki i architektury:</w:t>
      </w:r>
    </w:p>
    <w:p w14:paraId="4FE73496" w14:textId="2B218DA8" w:rsidR="00B81572" w:rsidRPr="00205002" w:rsidRDefault="00B81572" w:rsidP="00205002">
      <w:pPr>
        <w:spacing w:line="276" w:lineRule="auto"/>
        <w:ind w:left="340" w:firstLine="340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>Plan miejscowy zakłada powstanie zabudowy sportowo-rekreacyjnej na terenach</w:t>
      </w:r>
      <w:r w:rsidR="00501FBD">
        <w:rPr>
          <w:rFonts w:ascii="Times New Roman" w:hAnsi="Times New Roman" w:cs="Times New Roman"/>
          <w:color w:val="000000"/>
          <w:szCs w:val="24"/>
        </w:rPr>
        <w:br/>
      </w:r>
      <w:r w:rsidRPr="00205002">
        <w:rPr>
          <w:rFonts w:ascii="Times New Roman" w:hAnsi="Times New Roman" w:cs="Times New Roman"/>
          <w:color w:val="000000"/>
          <w:szCs w:val="24"/>
        </w:rPr>
        <w:t xml:space="preserve">już zainwestowanych przeznaczonych pod zabudowę w studium uwarunkowań i kierunków zagospodarowania przestrzennego miasta i gminy Końskie. Koniecznym jest zachowanie historycznego układu przestrzennego miasta Końskie (przebiegu ulicy Południowej). Cechy </w:t>
      </w:r>
      <w:r w:rsidRPr="00501FBD">
        <w:rPr>
          <w:rFonts w:ascii="Times New Roman" w:hAnsi="Times New Roman" w:cs="Times New Roman"/>
          <w:color w:val="000000"/>
          <w:spacing w:val="-10"/>
          <w:szCs w:val="24"/>
        </w:rPr>
        <w:t>elementów zagospodarowania przestrzennego, które wymagają ukształtowania to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 wkomponowanie planowanej zabudowy w tkankę historyczną miasta poprzez ograniczenie wysokości zabudowy w nawiązaniu do zabudowy historycznej. </w:t>
      </w:r>
    </w:p>
    <w:p w14:paraId="72ED9D09" w14:textId="0E7370AF" w:rsidR="00B81572" w:rsidRPr="00205002" w:rsidRDefault="00B81572" w:rsidP="0013345C">
      <w:pPr>
        <w:spacing w:line="276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>2</w:t>
      </w:r>
      <w:r w:rsidR="00205002">
        <w:rPr>
          <w:rFonts w:ascii="Times New Roman" w:hAnsi="Times New Roman" w:cs="Times New Roman"/>
          <w:color w:val="000000"/>
          <w:szCs w:val="24"/>
        </w:rPr>
        <w:t>.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 </w:t>
      </w:r>
      <w:r w:rsidR="00205002" w:rsidRPr="00205002">
        <w:rPr>
          <w:rFonts w:ascii="Times New Roman" w:hAnsi="Times New Roman" w:cs="Times New Roman"/>
          <w:color w:val="000000"/>
          <w:szCs w:val="24"/>
        </w:rPr>
        <w:t xml:space="preserve">Walory </w:t>
      </w:r>
      <w:r w:rsidRPr="00205002">
        <w:rPr>
          <w:rFonts w:ascii="Times New Roman" w:hAnsi="Times New Roman" w:cs="Times New Roman"/>
          <w:color w:val="000000"/>
          <w:szCs w:val="24"/>
        </w:rPr>
        <w:t>architektoniczne i krajobrazowe</w:t>
      </w:r>
      <w:r w:rsidR="00205002" w:rsidRPr="00205002">
        <w:rPr>
          <w:rFonts w:ascii="Times New Roman" w:hAnsi="Times New Roman" w:cs="Times New Roman"/>
          <w:color w:val="000000"/>
          <w:szCs w:val="24"/>
        </w:rPr>
        <w:t>:</w:t>
      </w:r>
    </w:p>
    <w:p w14:paraId="20AE4F98" w14:textId="238A7979" w:rsidR="00B81572" w:rsidRPr="00205002" w:rsidRDefault="00B81572" w:rsidP="00205002">
      <w:pPr>
        <w:spacing w:line="276" w:lineRule="auto"/>
        <w:ind w:left="340" w:firstLine="340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>Walory architektoniczne i krajobrazowe są pojęciami „nieposiadającymi definicji normatywnej”, czyli nie zostały zdefiniowane w żadnym dokumencie prawnym. S</w:t>
      </w:r>
      <w:r w:rsidRPr="00205002">
        <w:rPr>
          <w:rFonts w:ascii="Times New Roman" w:hAnsi="Times New Roman" w:cs="Times New Roman"/>
          <w:szCs w:val="24"/>
        </w:rPr>
        <w:t>łowo „krajobraz” należy  rozumieć zgodnie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 art. 2 pkt 16e ustawy z dnia 27 marca 2003 r.</w:t>
      </w:r>
      <w:r w:rsidR="002E5CC5">
        <w:rPr>
          <w:rFonts w:ascii="Times New Roman" w:hAnsi="Times New Roman" w:cs="Times New Roman"/>
          <w:color w:val="000000"/>
          <w:szCs w:val="24"/>
        </w:rPr>
        <w:br/>
      </w:r>
      <w:r w:rsidRPr="00205002">
        <w:rPr>
          <w:rFonts w:ascii="Times New Roman" w:hAnsi="Times New Roman" w:cs="Times New Roman"/>
          <w:color w:val="000000"/>
          <w:szCs w:val="24"/>
        </w:rPr>
        <w:t>o planowaniu i zagospodarowaniu przestrzennym</w:t>
      </w:r>
      <w:r w:rsidRPr="00205002">
        <w:rPr>
          <w:rFonts w:ascii="Times New Roman" w:hAnsi="Times New Roman" w:cs="Times New Roman"/>
          <w:szCs w:val="24"/>
        </w:rPr>
        <w:t xml:space="preserve">, natomiast krajobraz kulturowy należy rozumieć zgodnie z art. 3 pkt 14 ustawy z dnia 23 lipca 2003 r. o ochronie zabytków i opiece </w:t>
      </w:r>
      <w:r w:rsidRPr="004A7E13">
        <w:rPr>
          <w:rFonts w:ascii="Times New Roman" w:hAnsi="Times New Roman" w:cs="Times New Roman"/>
          <w:spacing w:val="-4"/>
          <w:szCs w:val="24"/>
        </w:rPr>
        <w:t xml:space="preserve">nad zabytkami (Dz. U. </w:t>
      </w:r>
      <w:r w:rsidRPr="004A7E13">
        <w:rPr>
          <w:rFonts w:ascii="Times New Roman" w:hAnsi="Times New Roman" w:cs="Times New Roman"/>
          <w:color w:val="000000"/>
          <w:spacing w:val="-4"/>
          <w:szCs w:val="24"/>
        </w:rPr>
        <w:t>z 2024</w:t>
      </w:r>
      <w:r w:rsidR="002E5CC5" w:rsidRPr="004A7E13">
        <w:rPr>
          <w:rFonts w:ascii="Times New Roman" w:hAnsi="Times New Roman" w:cs="Times New Roman"/>
          <w:color w:val="000000"/>
          <w:spacing w:val="-4"/>
          <w:szCs w:val="24"/>
        </w:rPr>
        <w:t xml:space="preserve"> </w:t>
      </w:r>
      <w:r w:rsidRPr="004A7E13">
        <w:rPr>
          <w:rFonts w:ascii="Times New Roman" w:hAnsi="Times New Roman" w:cs="Times New Roman"/>
          <w:color w:val="000000"/>
          <w:spacing w:val="-4"/>
          <w:szCs w:val="24"/>
        </w:rPr>
        <w:t>r. poz. 1292</w:t>
      </w:r>
      <w:r w:rsidR="002E5CC5" w:rsidRPr="004A7E13">
        <w:rPr>
          <w:rFonts w:ascii="Times New Roman" w:hAnsi="Times New Roman" w:cs="Times New Roman"/>
          <w:color w:val="000000"/>
          <w:spacing w:val="-4"/>
          <w:szCs w:val="24"/>
        </w:rPr>
        <w:t>, z późn. zm.</w:t>
      </w:r>
      <w:r w:rsidRPr="004A7E13">
        <w:rPr>
          <w:rFonts w:ascii="Times New Roman" w:hAnsi="Times New Roman" w:cs="Times New Roman"/>
          <w:spacing w:val="-4"/>
          <w:szCs w:val="24"/>
        </w:rPr>
        <w:t>). Zrozumienie wartości</w:t>
      </w:r>
      <w:r w:rsidRPr="00205002">
        <w:rPr>
          <w:rFonts w:ascii="Times New Roman" w:hAnsi="Times New Roman" w:cs="Times New Roman"/>
          <w:szCs w:val="24"/>
        </w:rPr>
        <w:t xml:space="preserve"> historycznych i kulturowych obszaru wymaga odniesienia się do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 faktów historycznych miejscowości. Miasto Końskie posiada historycznie ukształtowana strukturę funkcjonalno</w:t>
      </w:r>
      <w:r w:rsidR="002E5CC5">
        <w:rPr>
          <w:rFonts w:ascii="Times New Roman" w:hAnsi="Times New Roman" w:cs="Times New Roman"/>
          <w:color w:val="000000"/>
          <w:szCs w:val="24"/>
        </w:rPr>
        <w:t>-</w:t>
      </w:r>
      <w:r w:rsidRPr="00205002">
        <w:rPr>
          <w:rFonts w:ascii="Times New Roman" w:hAnsi="Times New Roman" w:cs="Times New Roman"/>
          <w:color w:val="000000"/>
          <w:szCs w:val="24"/>
        </w:rPr>
        <w:t>przestrzenną, którą tworzą sieci dróg wraz z zabudową oraz rynkiem otoczonym zwartymi pierzejami budynków. Teren opracowania ulokowany jest w Parku Kulturowym Miasta Końskie zatwierdzonym uchwałą Nr XXII/209/2005 Rady Miejskiej w Końskich</w:t>
      </w:r>
      <w:r w:rsidR="004A7E13">
        <w:rPr>
          <w:rFonts w:ascii="Times New Roman" w:hAnsi="Times New Roman" w:cs="Times New Roman"/>
          <w:color w:val="000000"/>
          <w:szCs w:val="24"/>
        </w:rPr>
        <w:t xml:space="preserve"> </w:t>
      </w:r>
      <w:r w:rsidRPr="00205002">
        <w:rPr>
          <w:rFonts w:ascii="Times New Roman" w:hAnsi="Times New Roman" w:cs="Times New Roman"/>
          <w:color w:val="000000"/>
          <w:szCs w:val="24"/>
        </w:rPr>
        <w:t>z dnia 28 lutego 2005 r.</w:t>
      </w:r>
      <w:r w:rsidR="00BF3ADD">
        <w:rPr>
          <w:rFonts w:ascii="Times New Roman" w:hAnsi="Times New Roman" w:cs="Times New Roman"/>
          <w:color w:val="000000"/>
          <w:szCs w:val="24"/>
        </w:rPr>
        <w:t>,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 ze zmianami. Wprowadzono ograniczenia wynikające</w:t>
      </w:r>
      <w:r w:rsidR="004A7E13">
        <w:rPr>
          <w:rFonts w:ascii="Times New Roman" w:hAnsi="Times New Roman" w:cs="Times New Roman"/>
          <w:color w:val="000000"/>
          <w:szCs w:val="24"/>
        </w:rPr>
        <w:t xml:space="preserve"> 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z konieczności dostosowania zabudowy do istniejącej tkanki historycznej.  </w:t>
      </w:r>
    </w:p>
    <w:p w14:paraId="056CD64E" w14:textId="5076F41D" w:rsidR="00B81572" w:rsidRPr="0013345C" w:rsidRDefault="0013345C" w:rsidP="0013345C">
      <w:pPr>
        <w:spacing w:line="276" w:lineRule="auto"/>
        <w:ind w:left="227" w:hanging="227"/>
        <w:jc w:val="both"/>
        <w:rPr>
          <w:rFonts w:ascii="Times New Roman" w:hAnsi="Times New Roman" w:cs="Times New Roman"/>
          <w:color w:val="231F2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3. </w:t>
      </w:r>
      <w:r w:rsidR="00205002" w:rsidRPr="0013345C">
        <w:rPr>
          <w:rFonts w:ascii="Times New Roman" w:hAnsi="Times New Roman" w:cs="Times New Roman"/>
          <w:color w:val="000000"/>
          <w:szCs w:val="24"/>
        </w:rPr>
        <w:t xml:space="preserve">Wymagania </w:t>
      </w:r>
      <w:r w:rsidR="00B81572" w:rsidRPr="0013345C">
        <w:rPr>
          <w:rFonts w:ascii="Times New Roman" w:hAnsi="Times New Roman" w:cs="Times New Roman"/>
          <w:color w:val="000000"/>
          <w:szCs w:val="24"/>
        </w:rPr>
        <w:t>ochrony środowiska, w tym gospodarowania wodami i ochrony gruntów rolnych i leśnych</w:t>
      </w:r>
      <w:r w:rsidR="00205002" w:rsidRPr="0013345C">
        <w:rPr>
          <w:rFonts w:ascii="Times New Roman" w:hAnsi="Times New Roman" w:cs="Times New Roman"/>
          <w:color w:val="000000"/>
          <w:szCs w:val="24"/>
        </w:rPr>
        <w:t>:</w:t>
      </w:r>
    </w:p>
    <w:p w14:paraId="3B6626C2" w14:textId="65D185F0" w:rsidR="00B81572" w:rsidRPr="002E5CC5" w:rsidRDefault="00B81572" w:rsidP="00205002">
      <w:pPr>
        <w:spacing w:line="276" w:lineRule="auto"/>
        <w:ind w:left="284" w:firstLine="340"/>
        <w:jc w:val="both"/>
        <w:rPr>
          <w:rFonts w:ascii="Times New Roman" w:hAnsi="Times New Roman" w:cs="Times New Roman"/>
          <w:color w:val="231F20"/>
          <w:spacing w:val="-4"/>
          <w:szCs w:val="24"/>
        </w:rPr>
      </w:pPr>
      <w:r w:rsidRPr="00205002">
        <w:rPr>
          <w:rFonts w:ascii="Times New Roman" w:hAnsi="Times New Roman" w:cs="Times New Roman"/>
          <w:color w:val="231F20"/>
          <w:szCs w:val="24"/>
        </w:rPr>
        <w:t xml:space="preserve">W planie ustalono racjonalne wykorzystanie powierzchni ziemi poprzez ustalenie </w:t>
      </w:r>
      <w:r w:rsidRPr="002E5CC5">
        <w:rPr>
          <w:rFonts w:ascii="Times New Roman" w:hAnsi="Times New Roman" w:cs="Times New Roman"/>
          <w:color w:val="231F20"/>
          <w:spacing w:val="-4"/>
          <w:szCs w:val="24"/>
        </w:rPr>
        <w:t>wskaźnika powierzchni biologicznej czynnej</w:t>
      </w:r>
      <w:r w:rsidRPr="002E5CC5">
        <w:rPr>
          <w:rFonts w:ascii="Times New Roman" w:hAnsi="Times New Roman" w:cs="Times New Roman"/>
          <w:color w:val="000000"/>
          <w:spacing w:val="-4"/>
          <w:szCs w:val="24"/>
        </w:rPr>
        <w:t>. Uwzględniono</w:t>
      </w:r>
      <w:r w:rsidRPr="002E5CC5">
        <w:rPr>
          <w:rFonts w:ascii="Times New Roman" w:hAnsi="Times New Roman" w:cs="Times New Roman"/>
          <w:color w:val="231F20"/>
          <w:spacing w:val="-4"/>
          <w:szCs w:val="24"/>
        </w:rPr>
        <w:t xml:space="preserve"> podłączenie budynków do</w:t>
      </w:r>
      <w:r w:rsidRPr="00205002">
        <w:rPr>
          <w:rFonts w:ascii="Times New Roman" w:hAnsi="Times New Roman" w:cs="Times New Roman"/>
          <w:color w:val="231F20"/>
          <w:szCs w:val="24"/>
        </w:rPr>
        <w:t xml:space="preserve"> sieci </w:t>
      </w:r>
      <w:r w:rsidRPr="002E5CC5">
        <w:rPr>
          <w:rFonts w:ascii="Times New Roman" w:hAnsi="Times New Roman" w:cs="Times New Roman"/>
          <w:color w:val="231F20"/>
          <w:spacing w:val="-4"/>
          <w:szCs w:val="24"/>
        </w:rPr>
        <w:t>wodociągowej, kanalizacyjnej, elektroenergetycznej. Gospodarkę odpadami ustalono w oparciu o regulamin</w:t>
      </w:r>
      <w:r w:rsidRPr="002E5CC5">
        <w:rPr>
          <w:rFonts w:ascii="Times New Roman" w:hAnsi="Times New Roman" w:cs="Times New Roman"/>
          <w:color w:val="000000"/>
          <w:spacing w:val="-4"/>
          <w:szCs w:val="24"/>
        </w:rPr>
        <w:t xml:space="preserve"> utrzymania czystości i porządku w mieście Końskie</w:t>
      </w:r>
      <w:r w:rsidRPr="002E5CC5">
        <w:rPr>
          <w:rFonts w:ascii="Times New Roman" w:hAnsi="Times New Roman" w:cs="Times New Roman"/>
          <w:color w:val="231F20"/>
          <w:spacing w:val="-4"/>
          <w:szCs w:val="24"/>
        </w:rPr>
        <w:t>. Uwzględniono potrzeby</w:t>
      </w:r>
      <w:r w:rsidR="002E5CC5">
        <w:rPr>
          <w:rFonts w:ascii="Times New Roman" w:hAnsi="Times New Roman" w:cs="Times New Roman"/>
          <w:color w:val="231F20"/>
          <w:spacing w:val="-4"/>
          <w:szCs w:val="24"/>
        </w:rPr>
        <w:br/>
      </w:r>
      <w:r w:rsidRPr="002E5CC5">
        <w:rPr>
          <w:rFonts w:ascii="Times New Roman" w:hAnsi="Times New Roman" w:cs="Times New Roman"/>
          <w:color w:val="231F20"/>
          <w:spacing w:val="-4"/>
          <w:szCs w:val="24"/>
        </w:rPr>
        <w:t xml:space="preserve">w zakresie ochrony powietrza, wód, gleby, ziemi, ochrony przed hałasem, wibracjami i polami elektromagnetycznymi. </w:t>
      </w:r>
    </w:p>
    <w:p w14:paraId="1852F5F9" w14:textId="758C121D" w:rsidR="00B81572" w:rsidRPr="00205002" w:rsidRDefault="00205002" w:rsidP="0024013A">
      <w:pPr>
        <w:spacing w:line="276" w:lineRule="auto"/>
        <w:jc w:val="both"/>
        <w:rPr>
          <w:rFonts w:ascii="Times New Roman" w:hAnsi="Times New Roman" w:cs="Times New Roman"/>
          <w:color w:val="231F2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4.</w:t>
      </w:r>
      <w:r w:rsidR="00B81572" w:rsidRPr="00205002">
        <w:rPr>
          <w:rFonts w:ascii="Times New Roman" w:hAnsi="Times New Roman" w:cs="Times New Roman"/>
          <w:color w:val="000000"/>
          <w:szCs w:val="24"/>
        </w:rPr>
        <w:t xml:space="preserve"> 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Wymagania </w:t>
      </w:r>
      <w:r w:rsidR="00B81572" w:rsidRPr="00205002">
        <w:rPr>
          <w:rFonts w:ascii="Times New Roman" w:hAnsi="Times New Roman" w:cs="Times New Roman"/>
          <w:color w:val="000000"/>
          <w:szCs w:val="24"/>
        </w:rPr>
        <w:t>ochrony dziedzictwa kulturowego i zabytków oraz dóbr kultury współczesnej</w:t>
      </w:r>
      <w:r>
        <w:rPr>
          <w:rFonts w:ascii="Times New Roman" w:hAnsi="Times New Roman" w:cs="Times New Roman"/>
          <w:color w:val="000000"/>
          <w:szCs w:val="24"/>
        </w:rPr>
        <w:t>:</w:t>
      </w:r>
    </w:p>
    <w:p w14:paraId="41B3120C" w14:textId="77777777" w:rsidR="00B81572" w:rsidRPr="00205002" w:rsidRDefault="00B81572" w:rsidP="00205002">
      <w:pPr>
        <w:spacing w:line="276" w:lineRule="auto"/>
        <w:ind w:firstLine="340"/>
        <w:jc w:val="both"/>
        <w:rPr>
          <w:rFonts w:ascii="Times New Roman" w:hAnsi="Times New Roman" w:cs="Times New Roman"/>
          <w:szCs w:val="24"/>
        </w:rPr>
      </w:pPr>
      <w:r w:rsidRPr="00205002">
        <w:rPr>
          <w:rFonts w:ascii="Times New Roman" w:hAnsi="Times New Roman" w:cs="Times New Roman"/>
          <w:color w:val="231F20"/>
          <w:szCs w:val="24"/>
        </w:rPr>
        <w:t>Wprowadzono wymagania wynikające z ochrony zabytków archeologicznych.</w:t>
      </w:r>
    </w:p>
    <w:p w14:paraId="517B4264" w14:textId="3F4409A1" w:rsidR="00B81572" w:rsidRPr="0013345C" w:rsidRDefault="00205002" w:rsidP="0013345C">
      <w:pPr>
        <w:spacing w:line="276" w:lineRule="auto"/>
        <w:ind w:left="227" w:hanging="227"/>
        <w:jc w:val="both"/>
        <w:rPr>
          <w:rFonts w:ascii="Times New Roman" w:hAnsi="Times New Roman" w:cs="Times New Roman"/>
          <w:color w:val="000000"/>
          <w:szCs w:val="24"/>
        </w:rPr>
      </w:pPr>
      <w:r w:rsidRPr="0013345C">
        <w:rPr>
          <w:rFonts w:ascii="Times New Roman" w:hAnsi="Times New Roman" w:cs="Times New Roman"/>
          <w:color w:val="000000"/>
          <w:szCs w:val="24"/>
        </w:rPr>
        <w:t>5.</w:t>
      </w:r>
      <w:r w:rsidR="0013345C" w:rsidRPr="00E04EB4">
        <w:rPr>
          <w:rFonts w:ascii="Times New Roman" w:hAnsi="Times New Roman" w:cs="Times New Roman"/>
          <w:spacing w:val="-4"/>
          <w:szCs w:val="24"/>
        </w:rPr>
        <w:t> </w:t>
      </w:r>
      <w:r w:rsidRPr="0013345C">
        <w:rPr>
          <w:rFonts w:ascii="Times New Roman" w:hAnsi="Times New Roman" w:cs="Times New Roman"/>
          <w:color w:val="000000"/>
          <w:szCs w:val="24"/>
        </w:rPr>
        <w:t xml:space="preserve">Wymagania </w:t>
      </w:r>
      <w:r w:rsidR="00B81572" w:rsidRPr="0013345C">
        <w:rPr>
          <w:rFonts w:ascii="Times New Roman" w:hAnsi="Times New Roman" w:cs="Times New Roman"/>
          <w:color w:val="000000"/>
          <w:szCs w:val="24"/>
        </w:rPr>
        <w:t>ochrony zdrowia oraz bezpieczeństwa ludzi i mienia, a także potrzeby osób niepełnosprawnych</w:t>
      </w:r>
      <w:r w:rsidRPr="0013345C">
        <w:rPr>
          <w:rFonts w:ascii="Times New Roman" w:hAnsi="Times New Roman" w:cs="Times New Roman"/>
          <w:color w:val="000000"/>
          <w:szCs w:val="24"/>
        </w:rPr>
        <w:t>:</w:t>
      </w:r>
    </w:p>
    <w:p w14:paraId="00AEDFC2" w14:textId="77777777" w:rsidR="00B81572" w:rsidRPr="00205002" w:rsidRDefault="00B81572" w:rsidP="00205002">
      <w:pPr>
        <w:spacing w:line="276" w:lineRule="auto"/>
        <w:ind w:firstLine="340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 xml:space="preserve">Ustalenia w zakresie ochrony zdrowia dla przewidywanego zagospodarowania terenu dopuszczonego ustaleniami planu wprowadzono poprzez określenie dopuszczalnych poziomów hałasu. Nie przewiduje się powstanie wibracji i pola elektromagnetycznego Wymagania udostępniania terenu oraz obiektów usługowych dla osób niepełnosprawnych regulują przepisy odrębne. </w:t>
      </w:r>
    </w:p>
    <w:p w14:paraId="2F10C6E5" w14:textId="0F1BEA43" w:rsidR="00B81572" w:rsidRPr="00205002" w:rsidRDefault="00205002" w:rsidP="0024013A">
      <w:pPr>
        <w:spacing w:line="276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lastRenderedPageBreak/>
        <w:t>6.</w:t>
      </w:r>
      <w:r w:rsidR="00B81572" w:rsidRPr="00205002">
        <w:rPr>
          <w:rFonts w:ascii="Times New Roman" w:hAnsi="Times New Roman" w:cs="Times New Roman"/>
          <w:color w:val="000000"/>
          <w:szCs w:val="24"/>
        </w:rPr>
        <w:t xml:space="preserve"> 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Walory </w:t>
      </w:r>
      <w:r w:rsidR="00B81572" w:rsidRPr="00205002">
        <w:rPr>
          <w:rFonts w:ascii="Times New Roman" w:hAnsi="Times New Roman" w:cs="Times New Roman"/>
          <w:color w:val="000000"/>
          <w:szCs w:val="24"/>
        </w:rPr>
        <w:t>ekonomiczne przestrzeni</w:t>
      </w:r>
      <w:r w:rsidR="0013345C">
        <w:rPr>
          <w:rFonts w:ascii="Times New Roman" w:hAnsi="Times New Roman" w:cs="Times New Roman"/>
          <w:color w:val="000000"/>
          <w:szCs w:val="24"/>
        </w:rPr>
        <w:t>:</w:t>
      </w:r>
      <w:r w:rsidR="00B81572" w:rsidRPr="00205002">
        <w:rPr>
          <w:rFonts w:ascii="Times New Roman" w:hAnsi="Times New Roman" w:cs="Times New Roman"/>
          <w:color w:val="000000"/>
          <w:szCs w:val="24"/>
        </w:rPr>
        <w:t xml:space="preserve"> </w:t>
      </w:r>
    </w:p>
    <w:p w14:paraId="31AB1A15" w14:textId="3D7D448B" w:rsidR="00B81572" w:rsidRPr="00205002" w:rsidRDefault="00B81572" w:rsidP="00205002">
      <w:pPr>
        <w:spacing w:line="276" w:lineRule="auto"/>
        <w:ind w:firstLine="340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>Elementami, które mają wpływ na walory ekonomiczne, czyli cechy przestrzeni, które można określić w kategoriach ekonomicznych są: położenie -  terenu opracowania jest dogodne w strefie zurbanizowanej w niedalekiej odległości od ścisłego centrum miasta, komunikacja - teren dobrze skomunikowany położony przy drogach publicznych, uzbrojenie - istnieje możliwość podłączenia obiektów do sieci wodociągowej, kanalizacyjnej, elektroenergetycznej, sąsiedztwo - terenu zlokalizowany w otoczeniu działek budowlanych zabudowanych</w:t>
      </w:r>
      <w:r w:rsidR="0013345C">
        <w:rPr>
          <w:rFonts w:ascii="Times New Roman" w:hAnsi="Times New Roman" w:cs="Times New Roman"/>
          <w:color w:val="000000"/>
          <w:szCs w:val="24"/>
        </w:rPr>
        <w:br/>
      </w:r>
      <w:r w:rsidRPr="00205002">
        <w:rPr>
          <w:rFonts w:ascii="Times New Roman" w:hAnsi="Times New Roman" w:cs="Times New Roman"/>
          <w:color w:val="000000"/>
          <w:szCs w:val="24"/>
        </w:rPr>
        <w:t>w zależności od położenia działki budynkami mieszkalnymi jednorodzinnymi, wielorodzinnymi oraz usługowymi, dotychczasowe przeznaczenie w planie miejscowym – teren usług sportu i rekreacji.</w:t>
      </w:r>
    </w:p>
    <w:p w14:paraId="0377E6A1" w14:textId="77777777" w:rsidR="00B81572" w:rsidRPr="00205002" w:rsidRDefault="00B81572" w:rsidP="0024013A">
      <w:pPr>
        <w:spacing w:line="276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>Teren korzystny dla rozwoju budownictwa o wartości gruntu szacowanej na 220 – 250 zł m</w:t>
      </w:r>
      <w:r w:rsidRPr="00205002">
        <w:rPr>
          <w:rFonts w:ascii="Times New Roman" w:hAnsi="Times New Roman" w:cs="Times New Roman"/>
          <w:color w:val="000000"/>
          <w:szCs w:val="24"/>
          <w:vertAlign w:val="superscript"/>
        </w:rPr>
        <w:t>2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. </w:t>
      </w:r>
    </w:p>
    <w:p w14:paraId="45E1BD65" w14:textId="5FAE17AB" w:rsidR="00B81572" w:rsidRPr="00205002" w:rsidRDefault="00205002" w:rsidP="0024013A">
      <w:pPr>
        <w:spacing w:line="276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7.</w:t>
      </w:r>
      <w:r w:rsidR="00B81572" w:rsidRPr="00205002">
        <w:rPr>
          <w:rFonts w:ascii="Times New Roman" w:hAnsi="Times New Roman" w:cs="Times New Roman"/>
          <w:color w:val="000000"/>
          <w:szCs w:val="24"/>
        </w:rPr>
        <w:t xml:space="preserve"> 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Prawo </w:t>
      </w:r>
      <w:r w:rsidR="00B81572" w:rsidRPr="00205002">
        <w:rPr>
          <w:rFonts w:ascii="Times New Roman" w:hAnsi="Times New Roman" w:cs="Times New Roman"/>
          <w:color w:val="000000"/>
          <w:szCs w:val="24"/>
        </w:rPr>
        <w:t>własności</w:t>
      </w:r>
      <w:r w:rsidR="0013345C">
        <w:rPr>
          <w:rFonts w:ascii="Times New Roman" w:hAnsi="Times New Roman" w:cs="Times New Roman"/>
          <w:color w:val="000000"/>
          <w:szCs w:val="24"/>
        </w:rPr>
        <w:t>:</w:t>
      </w:r>
      <w:r w:rsidR="00B81572" w:rsidRPr="00205002">
        <w:rPr>
          <w:rFonts w:ascii="Times New Roman" w:hAnsi="Times New Roman" w:cs="Times New Roman"/>
          <w:color w:val="000000"/>
          <w:szCs w:val="24"/>
        </w:rPr>
        <w:t xml:space="preserve"> </w:t>
      </w:r>
    </w:p>
    <w:p w14:paraId="002BAA1B" w14:textId="77777777" w:rsidR="00B81572" w:rsidRPr="00205002" w:rsidRDefault="00B81572" w:rsidP="00205002">
      <w:pPr>
        <w:spacing w:line="276" w:lineRule="auto"/>
        <w:ind w:firstLine="340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 xml:space="preserve">Teren o uregulowanej strukturze własności należy do zasobów gminnych. </w:t>
      </w:r>
    </w:p>
    <w:p w14:paraId="208E27FD" w14:textId="32D14304" w:rsidR="00B81572" w:rsidRPr="00205002" w:rsidRDefault="00205002" w:rsidP="0024013A">
      <w:pPr>
        <w:spacing w:line="276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8.</w:t>
      </w:r>
      <w:r w:rsidR="00B81572" w:rsidRPr="00205002">
        <w:rPr>
          <w:rFonts w:ascii="Times New Roman" w:hAnsi="Times New Roman" w:cs="Times New Roman"/>
          <w:color w:val="000000"/>
          <w:szCs w:val="24"/>
        </w:rPr>
        <w:t xml:space="preserve"> 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Potrzeby </w:t>
      </w:r>
      <w:r w:rsidR="00B81572" w:rsidRPr="00205002">
        <w:rPr>
          <w:rFonts w:ascii="Times New Roman" w:hAnsi="Times New Roman" w:cs="Times New Roman"/>
          <w:color w:val="000000"/>
          <w:szCs w:val="24"/>
        </w:rPr>
        <w:t>obronności i bezpieczeństwa państwa</w:t>
      </w:r>
      <w:r>
        <w:rPr>
          <w:rFonts w:ascii="Times New Roman" w:hAnsi="Times New Roman" w:cs="Times New Roman"/>
          <w:color w:val="000000"/>
          <w:szCs w:val="24"/>
        </w:rPr>
        <w:t>:</w:t>
      </w:r>
      <w:r w:rsidR="00B81572" w:rsidRPr="00205002">
        <w:rPr>
          <w:rFonts w:ascii="Times New Roman" w:hAnsi="Times New Roman" w:cs="Times New Roman"/>
          <w:color w:val="000000"/>
          <w:szCs w:val="24"/>
        </w:rPr>
        <w:t xml:space="preserve"> </w:t>
      </w:r>
    </w:p>
    <w:p w14:paraId="08A0E204" w14:textId="77777777" w:rsidR="00B81572" w:rsidRPr="00205002" w:rsidRDefault="00B81572" w:rsidP="00205002">
      <w:pPr>
        <w:spacing w:line="276" w:lineRule="auto"/>
        <w:ind w:firstLine="340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>Brak zadań.</w:t>
      </w:r>
    </w:p>
    <w:p w14:paraId="12F17037" w14:textId="4914C3D1" w:rsidR="00B81572" w:rsidRPr="00205002" w:rsidRDefault="00205002" w:rsidP="0024013A">
      <w:pPr>
        <w:spacing w:line="276" w:lineRule="auto"/>
        <w:jc w:val="both"/>
        <w:rPr>
          <w:rFonts w:ascii="Times New Roman" w:eastAsia="Cambria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9.</w:t>
      </w:r>
      <w:r w:rsidR="00B81572" w:rsidRPr="00205002">
        <w:rPr>
          <w:rFonts w:ascii="Times New Roman" w:hAnsi="Times New Roman" w:cs="Times New Roman"/>
          <w:color w:val="000000"/>
          <w:szCs w:val="24"/>
        </w:rPr>
        <w:t xml:space="preserve"> 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Potrzeby </w:t>
      </w:r>
      <w:r w:rsidR="00B81572" w:rsidRPr="00205002">
        <w:rPr>
          <w:rFonts w:ascii="Times New Roman" w:hAnsi="Times New Roman" w:cs="Times New Roman"/>
          <w:color w:val="000000"/>
          <w:szCs w:val="24"/>
        </w:rPr>
        <w:t>interesu publicznego</w:t>
      </w:r>
      <w:r>
        <w:rPr>
          <w:rFonts w:ascii="Times New Roman" w:hAnsi="Times New Roman" w:cs="Times New Roman"/>
          <w:color w:val="000000"/>
          <w:szCs w:val="24"/>
        </w:rPr>
        <w:t>:</w:t>
      </w:r>
    </w:p>
    <w:p w14:paraId="536AA2E1" w14:textId="0D01F9F6" w:rsidR="00B81572" w:rsidRPr="00392296" w:rsidRDefault="00B81572" w:rsidP="00205002">
      <w:pPr>
        <w:spacing w:line="276" w:lineRule="auto"/>
        <w:ind w:firstLine="340"/>
        <w:jc w:val="both"/>
        <w:rPr>
          <w:rFonts w:ascii="Times New Roman" w:hAnsi="Times New Roman" w:cs="Times New Roman"/>
          <w:szCs w:val="24"/>
        </w:rPr>
      </w:pPr>
      <w:r w:rsidRPr="00205002">
        <w:rPr>
          <w:rFonts w:ascii="Times New Roman" w:eastAsia="Cambria" w:hAnsi="Times New Roman" w:cs="Times New Roman"/>
          <w:color w:val="000000"/>
          <w:szCs w:val="24"/>
        </w:rPr>
        <w:t>„</w:t>
      </w:r>
      <w:r w:rsidR="00205002" w:rsidRPr="00205002">
        <w:rPr>
          <w:rFonts w:ascii="Times New Roman" w:hAnsi="Times New Roman" w:cs="Times New Roman"/>
          <w:color w:val="000000"/>
          <w:szCs w:val="24"/>
        </w:rPr>
        <w:t xml:space="preserve">Interesie 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publicznym” – należy przez to rozumieć uogólniony cel dążeń i działań, uwzględniających zobiektywizowane potrzeby ogółu społeczeństwa lub lokalnych społeczności, związanych z zagospodarowaniem przestrzennym. </w:t>
      </w:r>
      <w:r w:rsidR="00392296" w:rsidRPr="00392296">
        <w:rPr>
          <w:rFonts w:ascii="Times New Roman" w:hAnsi="Times New Roman" w:cs="Times New Roman"/>
          <w:szCs w:val="24"/>
        </w:rPr>
        <w:t xml:space="preserve">Plan </w:t>
      </w:r>
      <w:r w:rsidRPr="00392296">
        <w:rPr>
          <w:rFonts w:ascii="Times New Roman" w:hAnsi="Times New Roman" w:cs="Times New Roman"/>
          <w:szCs w:val="24"/>
        </w:rPr>
        <w:t>miejscow</w:t>
      </w:r>
      <w:r w:rsidR="00392296" w:rsidRPr="00392296">
        <w:rPr>
          <w:rFonts w:ascii="Times New Roman" w:hAnsi="Times New Roman" w:cs="Times New Roman"/>
          <w:szCs w:val="24"/>
        </w:rPr>
        <w:t>y</w:t>
      </w:r>
      <w:r w:rsidRPr="00392296">
        <w:rPr>
          <w:rFonts w:ascii="Times New Roman" w:hAnsi="Times New Roman" w:cs="Times New Roman"/>
          <w:szCs w:val="24"/>
        </w:rPr>
        <w:t xml:space="preserve"> realizuje interes publiczny w zakresie terenów sportowo-rekreacyjnych.</w:t>
      </w:r>
    </w:p>
    <w:p w14:paraId="7C458EA8" w14:textId="4CFF9CD6" w:rsidR="00B81572" w:rsidRPr="0013345C" w:rsidRDefault="00B81572" w:rsidP="0024013A">
      <w:pPr>
        <w:spacing w:line="276" w:lineRule="auto"/>
        <w:jc w:val="both"/>
        <w:rPr>
          <w:rFonts w:ascii="Times New Roman" w:hAnsi="Times New Roman" w:cs="Times New Roman"/>
          <w:color w:val="000000"/>
          <w:spacing w:val="-8"/>
          <w:szCs w:val="24"/>
        </w:rPr>
      </w:pPr>
      <w:r w:rsidRPr="00392296">
        <w:rPr>
          <w:rFonts w:ascii="Times New Roman" w:hAnsi="Times New Roman" w:cs="Times New Roman"/>
          <w:spacing w:val="-8"/>
          <w:szCs w:val="24"/>
        </w:rPr>
        <w:t>10</w:t>
      </w:r>
      <w:r w:rsidR="00205002" w:rsidRPr="00392296">
        <w:rPr>
          <w:rFonts w:ascii="Times New Roman" w:hAnsi="Times New Roman" w:cs="Times New Roman"/>
          <w:spacing w:val="-8"/>
          <w:szCs w:val="24"/>
        </w:rPr>
        <w:t>.</w:t>
      </w:r>
      <w:r w:rsidRPr="00392296">
        <w:rPr>
          <w:rFonts w:ascii="Times New Roman" w:hAnsi="Times New Roman" w:cs="Times New Roman"/>
          <w:spacing w:val="-8"/>
          <w:szCs w:val="24"/>
        </w:rPr>
        <w:t xml:space="preserve"> </w:t>
      </w:r>
      <w:r w:rsidR="00205002" w:rsidRPr="00392296">
        <w:rPr>
          <w:rFonts w:ascii="Times New Roman" w:hAnsi="Times New Roman" w:cs="Times New Roman"/>
          <w:spacing w:val="-8"/>
          <w:szCs w:val="24"/>
        </w:rPr>
        <w:t xml:space="preserve">Potrzeby </w:t>
      </w:r>
      <w:r w:rsidRPr="00392296">
        <w:rPr>
          <w:rFonts w:ascii="Times New Roman" w:hAnsi="Times New Roman" w:cs="Times New Roman"/>
          <w:spacing w:val="-8"/>
          <w:szCs w:val="24"/>
        </w:rPr>
        <w:t xml:space="preserve">w zakresie rozwoju infrastruktury technicznej, w szczególności </w:t>
      </w:r>
      <w:r w:rsidRPr="0013345C">
        <w:rPr>
          <w:rFonts w:ascii="Times New Roman" w:hAnsi="Times New Roman" w:cs="Times New Roman"/>
          <w:color w:val="000000"/>
          <w:spacing w:val="-8"/>
          <w:szCs w:val="24"/>
        </w:rPr>
        <w:t>sieci szerokopasmowych</w:t>
      </w:r>
      <w:r w:rsidR="00CF0537" w:rsidRPr="0013345C">
        <w:rPr>
          <w:rFonts w:ascii="Times New Roman" w:hAnsi="Times New Roman" w:cs="Times New Roman"/>
          <w:color w:val="000000"/>
          <w:spacing w:val="-8"/>
          <w:szCs w:val="24"/>
        </w:rPr>
        <w:t>:</w:t>
      </w:r>
    </w:p>
    <w:p w14:paraId="137EBEBE" w14:textId="19F1CD0A" w:rsidR="00B81572" w:rsidRPr="00205002" w:rsidRDefault="00B81572" w:rsidP="00CF0537">
      <w:pPr>
        <w:spacing w:line="276" w:lineRule="auto"/>
        <w:ind w:firstLine="340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 xml:space="preserve">Obiekty posiadają możliwość podłączenia do sieci infrastruktury technicznej i komunikacji. </w:t>
      </w:r>
      <w:r w:rsidRPr="00205002">
        <w:rPr>
          <w:rFonts w:ascii="Times New Roman" w:hAnsi="Times New Roman" w:cs="Times New Roman"/>
          <w:color w:val="000000"/>
          <w:szCs w:val="24"/>
        </w:rPr>
        <w:br/>
        <w:t>W zakresie rozwoju sieci szerokopasmowych plan nie wyklucza ich realizacji jako inwestycji celu publicznego.</w:t>
      </w:r>
    </w:p>
    <w:p w14:paraId="37C5316A" w14:textId="2654103A" w:rsidR="00B81572" w:rsidRPr="00205002" w:rsidRDefault="00B81572" w:rsidP="00DA7A84">
      <w:pPr>
        <w:spacing w:line="276" w:lineRule="auto"/>
        <w:ind w:left="284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>11</w:t>
      </w:r>
      <w:r w:rsidR="00CF0537">
        <w:rPr>
          <w:rFonts w:ascii="Times New Roman" w:hAnsi="Times New Roman" w:cs="Times New Roman"/>
          <w:color w:val="000000"/>
          <w:szCs w:val="24"/>
        </w:rPr>
        <w:t>.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 </w:t>
      </w:r>
      <w:r w:rsidR="00CF0537" w:rsidRPr="00205002">
        <w:rPr>
          <w:rFonts w:ascii="Times New Roman" w:hAnsi="Times New Roman" w:cs="Times New Roman"/>
          <w:color w:val="000000"/>
          <w:szCs w:val="24"/>
        </w:rPr>
        <w:t xml:space="preserve">Zapewnienie 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udziału społeczeństwa w pracach nad miejscowym planem zagospodarowania przestrzennego </w:t>
      </w:r>
      <w:r w:rsidRPr="00205002">
        <w:rPr>
          <w:rFonts w:ascii="Times New Roman" w:hAnsi="Times New Roman" w:cs="Times New Roman"/>
          <w:szCs w:val="24"/>
        </w:rPr>
        <w:t>w tym przy użyciu środków komunikacji elektronicznej</w:t>
      </w:r>
      <w:r w:rsidR="00CF0537">
        <w:rPr>
          <w:rFonts w:ascii="Times New Roman" w:hAnsi="Times New Roman" w:cs="Times New Roman"/>
          <w:szCs w:val="24"/>
        </w:rPr>
        <w:t>:</w:t>
      </w:r>
    </w:p>
    <w:p w14:paraId="23058980" w14:textId="03FCE514" w:rsidR="00B81572" w:rsidRPr="00205002" w:rsidRDefault="00B81572" w:rsidP="00CF0537">
      <w:pPr>
        <w:spacing w:line="276" w:lineRule="auto"/>
        <w:ind w:firstLine="340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>W pracach nad planem zapewniono udział społeczeństwa poprzez ogłoszenia, obwieszczenia</w:t>
      </w:r>
      <w:r w:rsidR="00CF0537">
        <w:rPr>
          <w:rFonts w:ascii="Times New Roman" w:hAnsi="Times New Roman" w:cs="Times New Roman"/>
          <w:color w:val="000000"/>
          <w:szCs w:val="24"/>
        </w:rPr>
        <w:t xml:space="preserve"> </w:t>
      </w:r>
      <w:r w:rsidRPr="00205002">
        <w:rPr>
          <w:rFonts w:ascii="Times New Roman" w:hAnsi="Times New Roman" w:cs="Times New Roman"/>
          <w:color w:val="000000"/>
          <w:szCs w:val="24"/>
        </w:rPr>
        <w:t>o wszczęciu prac, wyłożeniu do publicznego wglądu oraz możliwości zapoznania się z aktami na każdym etapie postępowania.</w:t>
      </w:r>
    </w:p>
    <w:p w14:paraId="2678BB22" w14:textId="737F85A5" w:rsidR="00B81572" w:rsidRPr="00205002" w:rsidRDefault="00B81572" w:rsidP="0024013A">
      <w:pPr>
        <w:spacing w:line="276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>12</w:t>
      </w:r>
      <w:r w:rsidR="00CF0537">
        <w:rPr>
          <w:rFonts w:ascii="Times New Roman" w:hAnsi="Times New Roman" w:cs="Times New Roman"/>
          <w:color w:val="000000"/>
          <w:szCs w:val="24"/>
        </w:rPr>
        <w:t>.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 </w:t>
      </w:r>
      <w:r w:rsidR="00CF0537" w:rsidRPr="00205002">
        <w:rPr>
          <w:rFonts w:ascii="Times New Roman" w:hAnsi="Times New Roman" w:cs="Times New Roman"/>
          <w:color w:val="000000"/>
          <w:szCs w:val="24"/>
        </w:rPr>
        <w:t xml:space="preserve">Zachowanie </w:t>
      </w:r>
      <w:r w:rsidRPr="00205002">
        <w:rPr>
          <w:rFonts w:ascii="Times New Roman" w:hAnsi="Times New Roman" w:cs="Times New Roman"/>
          <w:color w:val="000000"/>
          <w:szCs w:val="24"/>
        </w:rPr>
        <w:t>jawności i przejrzystości procedur planistycznych</w:t>
      </w:r>
      <w:r w:rsidR="00CF0537">
        <w:rPr>
          <w:rFonts w:ascii="Times New Roman" w:hAnsi="Times New Roman" w:cs="Times New Roman"/>
          <w:color w:val="000000"/>
          <w:szCs w:val="24"/>
        </w:rPr>
        <w:t>:</w:t>
      </w:r>
    </w:p>
    <w:p w14:paraId="00AFD3B5" w14:textId="77777777" w:rsidR="00B81572" w:rsidRPr="00205002" w:rsidRDefault="00B81572" w:rsidP="00CF0537">
      <w:pPr>
        <w:spacing w:line="276" w:lineRule="auto"/>
        <w:ind w:firstLine="340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 xml:space="preserve">Postępowanie i wszystkie materiały opracowane w trakcie  zmiany  planu miejscowego miały charakter jawny, a dostęp do nich był zapewniony. Przejrzystość procedury dokonywano poprzez informowanie zgodnie z procedurą uchwalenia planu o etapie jego sporządzania. </w:t>
      </w:r>
    </w:p>
    <w:p w14:paraId="283A1508" w14:textId="4C4681BC" w:rsidR="00B81572" w:rsidRPr="00205002" w:rsidRDefault="00B81572" w:rsidP="00CF0537">
      <w:pPr>
        <w:spacing w:line="276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>13</w:t>
      </w:r>
      <w:r w:rsidR="00CF0537">
        <w:rPr>
          <w:rFonts w:ascii="Times New Roman" w:hAnsi="Times New Roman" w:cs="Times New Roman"/>
          <w:color w:val="000000"/>
          <w:szCs w:val="24"/>
        </w:rPr>
        <w:t>.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 </w:t>
      </w:r>
      <w:r w:rsidR="00CF0537" w:rsidRPr="00205002">
        <w:rPr>
          <w:rFonts w:ascii="Times New Roman" w:hAnsi="Times New Roman" w:cs="Times New Roman"/>
          <w:color w:val="000000"/>
          <w:szCs w:val="24"/>
        </w:rPr>
        <w:t xml:space="preserve">Potrzeba </w:t>
      </w:r>
      <w:r w:rsidRPr="00205002">
        <w:rPr>
          <w:rFonts w:ascii="Times New Roman" w:hAnsi="Times New Roman" w:cs="Times New Roman"/>
          <w:color w:val="000000"/>
          <w:szCs w:val="24"/>
        </w:rPr>
        <w:t>zapewnienia odpowiedniej ilości i jakości wody, do celów zaopatrzenia ludności</w:t>
      </w:r>
      <w:r w:rsidR="0013345C">
        <w:rPr>
          <w:rFonts w:ascii="Times New Roman" w:hAnsi="Times New Roman" w:cs="Times New Roman"/>
          <w:color w:val="000000"/>
          <w:szCs w:val="24"/>
        </w:rPr>
        <w:t>:</w:t>
      </w:r>
    </w:p>
    <w:p w14:paraId="574590AC" w14:textId="548F4B9D" w:rsidR="00B81572" w:rsidRPr="00205002" w:rsidRDefault="00B81572" w:rsidP="00CF0537">
      <w:pPr>
        <w:spacing w:line="276" w:lineRule="auto"/>
        <w:ind w:firstLine="340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 xml:space="preserve">Woda  będzie zapewniona z wodociągu miejskiego. </w:t>
      </w:r>
    </w:p>
    <w:p w14:paraId="06987D44" w14:textId="30E09D5F" w:rsidR="00B81572" w:rsidRPr="00205002" w:rsidRDefault="00B81572" w:rsidP="0013345C">
      <w:pPr>
        <w:spacing w:line="276" w:lineRule="auto"/>
        <w:ind w:left="284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>14</w:t>
      </w:r>
      <w:r w:rsidR="00CF0537">
        <w:rPr>
          <w:rFonts w:ascii="Times New Roman" w:hAnsi="Times New Roman" w:cs="Times New Roman"/>
          <w:color w:val="000000"/>
          <w:szCs w:val="24"/>
        </w:rPr>
        <w:t>.</w:t>
      </w:r>
      <w:r w:rsidR="0013345C" w:rsidRPr="00E04EB4">
        <w:rPr>
          <w:rFonts w:ascii="Times New Roman" w:hAnsi="Times New Roman" w:cs="Times New Roman"/>
          <w:spacing w:val="-4"/>
          <w:szCs w:val="24"/>
        </w:rPr>
        <w:t> </w:t>
      </w:r>
      <w:r w:rsidR="00CF0537" w:rsidRPr="00205002">
        <w:rPr>
          <w:rFonts w:ascii="Times New Roman" w:hAnsi="Times New Roman" w:cs="Times New Roman"/>
          <w:color w:val="000000"/>
          <w:szCs w:val="24"/>
        </w:rPr>
        <w:t xml:space="preserve">Ochrona </w:t>
      </w:r>
      <w:r w:rsidRPr="00205002">
        <w:rPr>
          <w:rFonts w:ascii="Times New Roman" w:hAnsi="Times New Roman" w:cs="Times New Roman"/>
          <w:color w:val="000000"/>
          <w:szCs w:val="24"/>
        </w:rPr>
        <w:t>istniejącego stanu zagospodarowania terenu, jak i zmian w zakresie jego zagospodarowania, a także analizy ekonomiczne, środowiskowe i społeczne</w:t>
      </w:r>
      <w:r w:rsidR="00CF0537">
        <w:rPr>
          <w:rFonts w:ascii="Times New Roman" w:hAnsi="Times New Roman" w:cs="Times New Roman"/>
          <w:color w:val="000000"/>
          <w:szCs w:val="24"/>
        </w:rPr>
        <w:t>:</w:t>
      </w:r>
    </w:p>
    <w:p w14:paraId="230A49A9" w14:textId="058D40E0" w:rsidR="00B81572" w:rsidRPr="00205002" w:rsidRDefault="00B81572" w:rsidP="00CF0537">
      <w:pPr>
        <w:spacing w:line="276" w:lineRule="auto"/>
        <w:ind w:firstLine="340"/>
        <w:jc w:val="both"/>
        <w:rPr>
          <w:rFonts w:ascii="Times New Roman" w:hAnsi="Times New Roman" w:cs="Times New Roman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>Uwzględniono wymagania ładu przestrzennego, efektywnego gospodarowania przestrzenią oraz walory ekonomicznych przestrzeni poprzez możliwość rozwoju budownictwa usługowego służącego zaspokojeniu potrzeb sportowo-rekr</w:t>
      </w:r>
      <w:r w:rsidR="00CF0537">
        <w:rPr>
          <w:rFonts w:ascii="Times New Roman" w:hAnsi="Times New Roman" w:cs="Times New Roman"/>
          <w:color w:val="000000"/>
          <w:szCs w:val="24"/>
        </w:rPr>
        <w:t>ea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cyjnych mieszkańców. </w:t>
      </w:r>
    </w:p>
    <w:p w14:paraId="304AAB22" w14:textId="56EEE74E" w:rsidR="00B81572" w:rsidRPr="00205002" w:rsidRDefault="00B81572" w:rsidP="00CF0537">
      <w:pPr>
        <w:spacing w:line="276" w:lineRule="auto"/>
        <w:ind w:left="340" w:hanging="340"/>
        <w:jc w:val="both"/>
        <w:rPr>
          <w:rFonts w:ascii="Times New Roman" w:hAnsi="Times New Roman" w:cs="Times New Roman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>15</w:t>
      </w:r>
      <w:r w:rsidR="00CF0537">
        <w:rPr>
          <w:rFonts w:ascii="Times New Roman" w:hAnsi="Times New Roman" w:cs="Times New Roman"/>
          <w:color w:val="000000"/>
          <w:szCs w:val="24"/>
        </w:rPr>
        <w:t>.</w:t>
      </w:r>
      <w:r w:rsidRPr="00205002">
        <w:rPr>
          <w:rFonts w:ascii="Times New Roman" w:hAnsi="Times New Roman" w:cs="Times New Roman"/>
          <w:color w:val="000000"/>
          <w:szCs w:val="24"/>
        </w:rPr>
        <w:t xml:space="preserve"> </w:t>
      </w:r>
      <w:r w:rsidR="00CF0537" w:rsidRPr="00205002">
        <w:rPr>
          <w:rFonts w:ascii="Times New Roman" w:hAnsi="Times New Roman" w:cs="Times New Roman"/>
          <w:color w:val="000000"/>
          <w:szCs w:val="24"/>
        </w:rPr>
        <w:t xml:space="preserve">Uwzględnienie </w:t>
      </w:r>
      <w:r w:rsidRPr="00205002">
        <w:rPr>
          <w:rFonts w:ascii="Times New Roman" w:hAnsi="Times New Roman" w:cs="Times New Roman"/>
          <w:color w:val="000000"/>
          <w:szCs w:val="24"/>
        </w:rPr>
        <w:t>wymagań ładu przestrzennego, efektywnego gospodarowania przestrzenią oraz walorów ekonomicznych przestrzeni</w:t>
      </w:r>
      <w:r w:rsidR="00CF0537">
        <w:rPr>
          <w:rFonts w:ascii="Times New Roman" w:hAnsi="Times New Roman" w:cs="Times New Roman"/>
          <w:color w:val="000000"/>
          <w:szCs w:val="24"/>
        </w:rPr>
        <w:t>:</w:t>
      </w:r>
    </w:p>
    <w:p w14:paraId="3B93F3F8" w14:textId="7D33A8A0" w:rsidR="00B81572" w:rsidRPr="00205002" w:rsidRDefault="00B81572" w:rsidP="00CF0537">
      <w:pPr>
        <w:spacing w:line="276" w:lineRule="auto"/>
        <w:ind w:firstLine="340"/>
        <w:jc w:val="both"/>
        <w:rPr>
          <w:rFonts w:ascii="Times New Roman" w:hAnsi="Times New Roman" w:cs="Times New Roman"/>
          <w:color w:val="000000"/>
          <w:szCs w:val="24"/>
        </w:rPr>
      </w:pPr>
      <w:r w:rsidRPr="00205002">
        <w:rPr>
          <w:rFonts w:ascii="Times New Roman" w:hAnsi="Times New Roman" w:cs="Times New Roman"/>
          <w:szCs w:val="24"/>
        </w:rPr>
        <w:t xml:space="preserve">Realizacja zabudowy uwzględnienia dążenie do minimalizowania transportochłonności układu przestrzennego. Korzystanie z publicznego transportu zbiorowego jako podstawowego środka transportu nastąpi poprzez istniejący system obsługi składający się z istniejących </w:t>
      </w:r>
      <w:r w:rsidRPr="00205002">
        <w:rPr>
          <w:rFonts w:ascii="Times New Roman" w:hAnsi="Times New Roman" w:cs="Times New Roman"/>
          <w:szCs w:val="24"/>
        </w:rPr>
        <w:lastRenderedPageBreak/>
        <w:t xml:space="preserve">przystanków oraz dróg w mieście po których poruszają się środki transportu. Rozwiązania  przestrzenne, ułatwiające przemieszczanie się pieszych i rowerzystów pod drogach publicznych zostały wprowadzone na terach przyległych. Teren położony w otoczeniu istniejącej zabudowy, zagospodarowany poprzez urządzone boiska sportowe „Orlik”. Istnie </w:t>
      </w:r>
      <w:r w:rsidRPr="00CF0537">
        <w:rPr>
          <w:rFonts w:ascii="Times New Roman" w:hAnsi="Times New Roman" w:cs="Times New Roman"/>
          <w:spacing w:val="-4"/>
          <w:szCs w:val="24"/>
        </w:rPr>
        <w:t>możliwość podłączenia zabudowy do sieci wodociągowej, kanalizacyjnej,</w:t>
      </w:r>
      <w:r w:rsidRPr="00205002">
        <w:rPr>
          <w:rFonts w:ascii="Times New Roman" w:hAnsi="Times New Roman" w:cs="Times New Roman"/>
          <w:szCs w:val="24"/>
        </w:rPr>
        <w:t xml:space="preserve">  elektroenergetycznej. Teren przeznaczony pod zabudowę położny jest wzdłuż drogi z dostępem do niej. </w:t>
      </w:r>
    </w:p>
    <w:p w14:paraId="0C357E2A" w14:textId="77777777" w:rsidR="00CF0537" w:rsidRPr="0025745D" w:rsidRDefault="00CF0537" w:rsidP="0024013A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14:paraId="44433460" w14:textId="2126769D" w:rsidR="002E5CC5" w:rsidRPr="00392296" w:rsidRDefault="002E5CC5" w:rsidP="002E5CC5">
      <w:pPr>
        <w:spacing w:line="276" w:lineRule="auto"/>
        <w:ind w:left="340" w:hanging="340"/>
        <w:jc w:val="both"/>
        <w:rPr>
          <w:rFonts w:ascii="Times New Roman" w:hAnsi="Times New Roman" w:cs="Times New Roman"/>
          <w:b/>
          <w:bCs/>
          <w:szCs w:val="24"/>
        </w:rPr>
      </w:pPr>
      <w:r w:rsidRPr="00392296">
        <w:rPr>
          <w:rFonts w:ascii="Times New Roman" w:hAnsi="Times New Roman" w:cs="Times New Roman"/>
          <w:b/>
          <w:bCs/>
          <w:szCs w:val="24"/>
        </w:rPr>
        <w:t>II</w:t>
      </w:r>
      <w:r w:rsidR="00B81572" w:rsidRPr="00392296">
        <w:rPr>
          <w:rFonts w:ascii="Times New Roman" w:hAnsi="Times New Roman" w:cs="Times New Roman"/>
          <w:b/>
          <w:bCs/>
          <w:szCs w:val="24"/>
        </w:rPr>
        <w:t>. Zgodność z wynikami analizy, o której mowa w art. 32 ust. 1 ustawy o planowaniu</w:t>
      </w:r>
      <w:r w:rsidRPr="00392296">
        <w:rPr>
          <w:rFonts w:ascii="Times New Roman" w:hAnsi="Times New Roman" w:cs="Times New Roman"/>
          <w:b/>
          <w:bCs/>
          <w:szCs w:val="24"/>
        </w:rPr>
        <w:br/>
      </w:r>
      <w:r w:rsidR="00B81572" w:rsidRPr="00392296">
        <w:rPr>
          <w:rFonts w:ascii="Times New Roman" w:hAnsi="Times New Roman" w:cs="Times New Roman"/>
          <w:b/>
          <w:bCs/>
          <w:szCs w:val="24"/>
        </w:rPr>
        <w:t xml:space="preserve">i zagospodarowaniu przestrzennym, wraz </w:t>
      </w:r>
      <w:r w:rsidR="00EE4015">
        <w:rPr>
          <w:rFonts w:ascii="Times New Roman" w:hAnsi="Times New Roman" w:cs="Times New Roman"/>
          <w:b/>
          <w:bCs/>
          <w:szCs w:val="24"/>
        </w:rPr>
        <w:t xml:space="preserve">z </w:t>
      </w:r>
      <w:r w:rsidR="00B81572" w:rsidRPr="00392296">
        <w:rPr>
          <w:rFonts w:ascii="Times New Roman" w:hAnsi="Times New Roman" w:cs="Times New Roman"/>
          <w:b/>
          <w:bCs/>
          <w:szCs w:val="24"/>
        </w:rPr>
        <w:t>datą uchwały rady gminy, o której mowa</w:t>
      </w:r>
      <w:r w:rsidR="0013345C" w:rsidRPr="00392296">
        <w:rPr>
          <w:rFonts w:ascii="Times New Roman" w:hAnsi="Times New Roman" w:cs="Times New Roman"/>
          <w:b/>
          <w:bCs/>
          <w:szCs w:val="24"/>
        </w:rPr>
        <w:br/>
      </w:r>
      <w:r w:rsidR="00B81572" w:rsidRPr="00392296">
        <w:rPr>
          <w:rFonts w:ascii="Times New Roman" w:hAnsi="Times New Roman" w:cs="Times New Roman"/>
          <w:b/>
          <w:bCs/>
          <w:szCs w:val="24"/>
        </w:rPr>
        <w:t>w art. 32 ust. 2 ww</w:t>
      </w:r>
      <w:r w:rsidRPr="00392296">
        <w:rPr>
          <w:rFonts w:ascii="Times New Roman" w:hAnsi="Times New Roman" w:cs="Times New Roman"/>
          <w:b/>
          <w:bCs/>
          <w:szCs w:val="24"/>
        </w:rPr>
        <w:t>.</w:t>
      </w:r>
      <w:r w:rsidR="00B81572" w:rsidRPr="00392296">
        <w:rPr>
          <w:rFonts w:ascii="Times New Roman" w:hAnsi="Times New Roman" w:cs="Times New Roman"/>
          <w:b/>
          <w:bCs/>
          <w:szCs w:val="24"/>
        </w:rPr>
        <w:t xml:space="preserve"> ustawy. </w:t>
      </w:r>
    </w:p>
    <w:p w14:paraId="360348E9" w14:textId="413CC970" w:rsidR="00B81572" w:rsidRPr="00392296" w:rsidRDefault="00B81572" w:rsidP="00E315E3">
      <w:pPr>
        <w:spacing w:line="276" w:lineRule="auto"/>
        <w:ind w:firstLine="340"/>
        <w:jc w:val="both"/>
        <w:rPr>
          <w:rFonts w:ascii="Times New Roman" w:hAnsi="Times New Roman" w:cs="Times New Roman"/>
          <w:szCs w:val="24"/>
        </w:rPr>
      </w:pPr>
      <w:r w:rsidRPr="00392296">
        <w:rPr>
          <w:rFonts w:ascii="Times New Roman" w:hAnsi="Times New Roman" w:cs="Times New Roman"/>
          <w:szCs w:val="24"/>
        </w:rPr>
        <w:t>Przedmiotowa zmiana jest zgodna z wynikami analizy zmian w zagospodarowaniu przestrzennym zatwierdzoną uchwałą Nr IX/57/2024 Rady Miejskiej w Końskich z dnia</w:t>
      </w:r>
      <w:r w:rsidR="002E5CC5" w:rsidRPr="00392296">
        <w:rPr>
          <w:rFonts w:ascii="Times New Roman" w:hAnsi="Times New Roman" w:cs="Times New Roman"/>
          <w:szCs w:val="24"/>
        </w:rPr>
        <w:br/>
      </w:r>
      <w:r w:rsidRPr="00392296">
        <w:rPr>
          <w:rFonts w:ascii="Times New Roman" w:hAnsi="Times New Roman" w:cs="Times New Roman"/>
          <w:szCs w:val="24"/>
        </w:rPr>
        <w:t>27</w:t>
      </w:r>
      <w:r w:rsidR="004A7E13">
        <w:rPr>
          <w:rFonts w:ascii="Times New Roman" w:hAnsi="Times New Roman" w:cs="Times New Roman"/>
          <w:spacing w:val="-4"/>
          <w:szCs w:val="24"/>
        </w:rPr>
        <w:t> </w:t>
      </w:r>
      <w:r w:rsidRPr="00392296">
        <w:rPr>
          <w:rFonts w:ascii="Times New Roman" w:hAnsi="Times New Roman" w:cs="Times New Roman"/>
          <w:szCs w:val="24"/>
        </w:rPr>
        <w:t>listopada 2024</w:t>
      </w:r>
      <w:r w:rsidR="004A7E13">
        <w:rPr>
          <w:rFonts w:ascii="Times New Roman" w:hAnsi="Times New Roman" w:cs="Times New Roman"/>
          <w:spacing w:val="-4"/>
          <w:szCs w:val="24"/>
        </w:rPr>
        <w:t> </w:t>
      </w:r>
      <w:r w:rsidRPr="00392296">
        <w:rPr>
          <w:rFonts w:ascii="Times New Roman" w:hAnsi="Times New Roman" w:cs="Times New Roman"/>
          <w:szCs w:val="24"/>
        </w:rPr>
        <w:t xml:space="preserve">r. </w:t>
      </w:r>
      <w:r w:rsidR="00E315E3" w:rsidRPr="00392296">
        <w:rPr>
          <w:rFonts w:ascii="Times New Roman" w:hAnsi="Times New Roman" w:cs="Times New Roman"/>
          <w:szCs w:val="24"/>
        </w:rPr>
        <w:t>w sprawie oceny aktualności Studium uwarunkowań i kierunków zagospodarowania przestrzennego Miasta i Gminy Końskie oraz miejscowych planów zagospodarowania przestrzennego Miasta i Gminy Końskie</w:t>
      </w:r>
    </w:p>
    <w:p w14:paraId="3710E7FD" w14:textId="77777777" w:rsidR="00B81572" w:rsidRPr="00392296" w:rsidRDefault="00B81572" w:rsidP="0024013A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BB1FF9B" w14:textId="3E2B3EBF" w:rsidR="002E5CC5" w:rsidRPr="00392296" w:rsidRDefault="002E5CC5" w:rsidP="002E5CC5">
      <w:pPr>
        <w:spacing w:line="276" w:lineRule="auto"/>
        <w:ind w:left="340" w:hanging="340"/>
        <w:jc w:val="both"/>
        <w:rPr>
          <w:rFonts w:ascii="Times New Roman" w:hAnsi="Times New Roman" w:cs="Times New Roman"/>
          <w:b/>
          <w:bCs/>
          <w:szCs w:val="24"/>
        </w:rPr>
      </w:pPr>
      <w:r w:rsidRPr="00392296">
        <w:rPr>
          <w:rFonts w:ascii="Times New Roman" w:hAnsi="Times New Roman" w:cs="Times New Roman"/>
          <w:b/>
          <w:bCs/>
          <w:szCs w:val="24"/>
        </w:rPr>
        <w:t>III</w:t>
      </w:r>
      <w:r w:rsidR="00B81572" w:rsidRPr="00392296">
        <w:rPr>
          <w:rFonts w:ascii="Times New Roman" w:hAnsi="Times New Roman" w:cs="Times New Roman"/>
          <w:b/>
          <w:bCs/>
          <w:szCs w:val="24"/>
        </w:rPr>
        <w:t>. Zgodność z wynikami analizy, o której mowa w art. 32 ust. 1 ustawy o planowaniu</w:t>
      </w:r>
      <w:r w:rsidR="002A4FB2" w:rsidRPr="00392296">
        <w:rPr>
          <w:rFonts w:ascii="Times New Roman" w:hAnsi="Times New Roman" w:cs="Times New Roman"/>
          <w:b/>
          <w:bCs/>
          <w:szCs w:val="24"/>
        </w:rPr>
        <w:br/>
      </w:r>
      <w:r w:rsidR="00B81572" w:rsidRPr="00392296">
        <w:rPr>
          <w:rFonts w:ascii="Times New Roman" w:hAnsi="Times New Roman" w:cs="Times New Roman"/>
          <w:b/>
          <w:bCs/>
          <w:szCs w:val="24"/>
        </w:rPr>
        <w:t xml:space="preserve">i zagospodarowaniu przestrzennym , wraz </w:t>
      </w:r>
      <w:r w:rsidR="00EE4015">
        <w:rPr>
          <w:rFonts w:ascii="Times New Roman" w:hAnsi="Times New Roman" w:cs="Times New Roman"/>
          <w:b/>
          <w:bCs/>
          <w:szCs w:val="24"/>
        </w:rPr>
        <w:t xml:space="preserve">z </w:t>
      </w:r>
      <w:r w:rsidR="00B81572" w:rsidRPr="00392296">
        <w:rPr>
          <w:rFonts w:ascii="Times New Roman" w:hAnsi="Times New Roman" w:cs="Times New Roman"/>
          <w:b/>
          <w:bCs/>
          <w:szCs w:val="24"/>
        </w:rPr>
        <w:t>datą uchwały rady gminy, o której mowa w art. 32 ust. 2 ww</w:t>
      </w:r>
      <w:r w:rsidRPr="00392296">
        <w:rPr>
          <w:rFonts w:ascii="Times New Roman" w:hAnsi="Times New Roman" w:cs="Times New Roman"/>
          <w:b/>
          <w:bCs/>
          <w:szCs w:val="24"/>
        </w:rPr>
        <w:t>.</w:t>
      </w:r>
      <w:r w:rsidR="00B81572" w:rsidRPr="00392296">
        <w:rPr>
          <w:rFonts w:ascii="Times New Roman" w:hAnsi="Times New Roman" w:cs="Times New Roman"/>
          <w:b/>
          <w:bCs/>
          <w:szCs w:val="24"/>
        </w:rPr>
        <w:t xml:space="preserve"> ustawy</w:t>
      </w:r>
      <w:r w:rsidR="0025745D" w:rsidRPr="00392296">
        <w:rPr>
          <w:rFonts w:ascii="Times New Roman" w:hAnsi="Times New Roman" w:cs="Times New Roman"/>
          <w:b/>
          <w:bCs/>
          <w:szCs w:val="24"/>
        </w:rPr>
        <w:t>.</w:t>
      </w:r>
      <w:r w:rsidR="00B81572" w:rsidRPr="00392296">
        <w:rPr>
          <w:rFonts w:ascii="Times New Roman" w:hAnsi="Times New Roman" w:cs="Times New Roman"/>
          <w:b/>
          <w:bCs/>
          <w:szCs w:val="24"/>
        </w:rPr>
        <w:t xml:space="preserve"> </w:t>
      </w:r>
    </w:p>
    <w:p w14:paraId="1EA0AA7B" w14:textId="012D2140" w:rsidR="00B81572" w:rsidRPr="00073F0C" w:rsidRDefault="00B81572" w:rsidP="002E5CC5">
      <w:pPr>
        <w:spacing w:line="276" w:lineRule="auto"/>
        <w:ind w:firstLine="340"/>
        <w:jc w:val="both"/>
        <w:rPr>
          <w:rFonts w:ascii="Times New Roman" w:hAnsi="Times New Roman" w:cs="Times New Roman"/>
          <w:szCs w:val="24"/>
        </w:rPr>
      </w:pPr>
      <w:r w:rsidRPr="00073F0C">
        <w:rPr>
          <w:rFonts w:ascii="Times New Roman" w:hAnsi="Times New Roman" w:cs="Times New Roman"/>
          <w:szCs w:val="24"/>
        </w:rPr>
        <w:t>Przedmiotowa zmiana jest zgodna z wynikami analizy zmian w zagospodarowaniu przestrzennym zatwierdzoną uchwałą Rady Miejskiej w Końskich</w:t>
      </w:r>
      <w:r w:rsidR="00073F0C">
        <w:rPr>
          <w:rFonts w:ascii="Times New Roman" w:hAnsi="Times New Roman" w:cs="Times New Roman"/>
          <w:szCs w:val="24"/>
        </w:rPr>
        <w:t>, o której mowa w pkt II.</w:t>
      </w:r>
    </w:p>
    <w:p w14:paraId="14B8F4CC" w14:textId="77777777" w:rsidR="00B81572" w:rsidRPr="0013345C" w:rsidRDefault="00B81572" w:rsidP="0024013A">
      <w:pPr>
        <w:spacing w:line="276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1693EDDC" w14:textId="14D15381" w:rsidR="00B81572" w:rsidRPr="0025745D" w:rsidRDefault="002E5CC5" w:rsidP="0024013A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Cs w:val="24"/>
        </w:rPr>
      </w:pPr>
      <w:r w:rsidRPr="0025745D">
        <w:rPr>
          <w:rFonts w:ascii="Times New Roman" w:hAnsi="Times New Roman" w:cs="Times New Roman"/>
          <w:b/>
          <w:bCs/>
          <w:color w:val="000000"/>
          <w:szCs w:val="24"/>
        </w:rPr>
        <w:t>IV</w:t>
      </w:r>
      <w:r w:rsidR="00B81572" w:rsidRPr="0025745D">
        <w:rPr>
          <w:rFonts w:ascii="Times New Roman" w:hAnsi="Times New Roman" w:cs="Times New Roman"/>
          <w:b/>
          <w:bCs/>
          <w:color w:val="000000"/>
          <w:szCs w:val="24"/>
        </w:rPr>
        <w:t>. Wpływ na finanse publiczne, w tym budżet gminy</w:t>
      </w:r>
      <w:r w:rsidR="0025745D">
        <w:rPr>
          <w:rFonts w:ascii="Times New Roman" w:hAnsi="Times New Roman" w:cs="Times New Roman"/>
          <w:b/>
          <w:bCs/>
          <w:color w:val="000000"/>
          <w:szCs w:val="24"/>
        </w:rPr>
        <w:t>.</w:t>
      </w:r>
    </w:p>
    <w:p w14:paraId="4418C9CB" w14:textId="77777777" w:rsidR="00B81572" w:rsidRPr="00205002" w:rsidRDefault="00B81572" w:rsidP="002E5CC5">
      <w:pPr>
        <w:spacing w:line="276" w:lineRule="auto"/>
        <w:ind w:firstLine="340"/>
        <w:jc w:val="both"/>
        <w:rPr>
          <w:rFonts w:ascii="Times New Roman" w:hAnsi="Times New Roman" w:cs="Times New Roman"/>
          <w:szCs w:val="24"/>
        </w:rPr>
      </w:pPr>
      <w:r w:rsidRPr="00205002">
        <w:rPr>
          <w:rFonts w:ascii="Times New Roman" w:hAnsi="Times New Roman" w:cs="Times New Roman"/>
          <w:color w:val="000000"/>
          <w:szCs w:val="24"/>
        </w:rPr>
        <w:t xml:space="preserve">Teren we własności gminy Końskie. Możliwe dochody z opodatkowania podmiotów działających na terenie. </w:t>
      </w:r>
    </w:p>
    <w:p w14:paraId="11C07D52" w14:textId="77777777" w:rsidR="006031D3" w:rsidRPr="00205002" w:rsidRDefault="006031D3" w:rsidP="0024013A">
      <w:pPr>
        <w:spacing w:line="276" w:lineRule="auto"/>
        <w:rPr>
          <w:rFonts w:ascii="Times New Roman" w:hAnsi="Times New Roman" w:cs="Times New Roman"/>
          <w:szCs w:val="24"/>
        </w:rPr>
      </w:pPr>
    </w:p>
    <w:sectPr w:rsidR="006031D3" w:rsidRPr="00205002" w:rsidSect="009B50D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720" w:footer="1021" w:gutter="0"/>
      <w:pgNumType w:start="1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FE894" w14:textId="77777777" w:rsidR="00701923" w:rsidRDefault="00701923">
      <w:r>
        <w:separator/>
      </w:r>
    </w:p>
  </w:endnote>
  <w:endnote w:type="continuationSeparator" w:id="0">
    <w:p w14:paraId="45E53315" w14:textId="77777777" w:rsidR="00701923" w:rsidRDefault="00701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15032" w14:textId="77777777" w:rsidR="007B074A" w:rsidRDefault="007B07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C663D" w14:textId="77777777" w:rsidR="007B074A" w:rsidRDefault="007B07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7F07F" w14:textId="77777777" w:rsidR="00701923" w:rsidRDefault="00701923">
      <w:r>
        <w:separator/>
      </w:r>
    </w:p>
  </w:footnote>
  <w:footnote w:type="continuationSeparator" w:id="0">
    <w:p w14:paraId="641DC528" w14:textId="77777777" w:rsidR="00701923" w:rsidRDefault="00701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2456B" w14:textId="77777777" w:rsidR="007B074A" w:rsidRDefault="007B074A">
    <w:pPr>
      <w:pStyle w:val="Nagwek"/>
      <w:jc w:val="right"/>
      <w:rPr>
        <w:color w:val="FF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B80B2" w14:textId="77777777" w:rsidR="007B074A" w:rsidRDefault="007B07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06B1"/>
    <w:multiLevelType w:val="hybridMultilevel"/>
    <w:tmpl w:val="5ADE9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91BA7"/>
    <w:multiLevelType w:val="hybridMultilevel"/>
    <w:tmpl w:val="9A0C4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932E7"/>
    <w:multiLevelType w:val="hybridMultilevel"/>
    <w:tmpl w:val="4FC25A82"/>
    <w:lvl w:ilvl="0" w:tplc="30EAD9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A5992"/>
    <w:multiLevelType w:val="hybridMultilevel"/>
    <w:tmpl w:val="F0A22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72816"/>
    <w:multiLevelType w:val="hybridMultilevel"/>
    <w:tmpl w:val="3B082316"/>
    <w:lvl w:ilvl="0" w:tplc="212844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578328">
    <w:abstractNumId w:val="3"/>
  </w:num>
  <w:num w:numId="2" w16cid:durableId="151797845">
    <w:abstractNumId w:val="1"/>
  </w:num>
  <w:num w:numId="3" w16cid:durableId="734544617">
    <w:abstractNumId w:val="2"/>
  </w:num>
  <w:num w:numId="4" w16cid:durableId="290593504">
    <w:abstractNumId w:val="0"/>
  </w:num>
  <w:num w:numId="5" w16cid:durableId="9818133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773"/>
    <w:rsid w:val="00073F0C"/>
    <w:rsid w:val="0013345C"/>
    <w:rsid w:val="00205002"/>
    <w:rsid w:val="0024013A"/>
    <w:rsid w:val="002435C0"/>
    <w:rsid w:val="0025745D"/>
    <w:rsid w:val="002A4FB2"/>
    <w:rsid w:val="002D5207"/>
    <w:rsid w:val="002E5CC5"/>
    <w:rsid w:val="002F07B7"/>
    <w:rsid w:val="00392296"/>
    <w:rsid w:val="003B2817"/>
    <w:rsid w:val="003E15FE"/>
    <w:rsid w:val="003F13B7"/>
    <w:rsid w:val="003F3993"/>
    <w:rsid w:val="004A7E13"/>
    <w:rsid w:val="00501FBD"/>
    <w:rsid w:val="006031D3"/>
    <w:rsid w:val="00701923"/>
    <w:rsid w:val="007372F0"/>
    <w:rsid w:val="007B074A"/>
    <w:rsid w:val="007C0C95"/>
    <w:rsid w:val="00911C00"/>
    <w:rsid w:val="00947773"/>
    <w:rsid w:val="009B50D6"/>
    <w:rsid w:val="009E7A28"/>
    <w:rsid w:val="00A74D37"/>
    <w:rsid w:val="00AC2994"/>
    <w:rsid w:val="00B01CD0"/>
    <w:rsid w:val="00B81572"/>
    <w:rsid w:val="00BB1313"/>
    <w:rsid w:val="00BF3ADD"/>
    <w:rsid w:val="00C37B11"/>
    <w:rsid w:val="00C53EB8"/>
    <w:rsid w:val="00CF0537"/>
    <w:rsid w:val="00DA7A84"/>
    <w:rsid w:val="00DB72AD"/>
    <w:rsid w:val="00E315E3"/>
    <w:rsid w:val="00E5701D"/>
    <w:rsid w:val="00EB5A2F"/>
    <w:rsid w:val="00EE4015"/>
    <w:rsid w:val="00F1374E"/>
    <w:rsid w:val="00FA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5DBB7"/>
  <w15:chartTrackingRefBased/>
  <w15:docId w15:val="{869FC70B-15D7-4D5B-AD39-6FCF7EDA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572"/>
    <w:pPr>
      <w:suppressAutoHyphens/>
      <w:spacing w:after="0" w:line="240" w:lineRule="auto"/>
    </w:pPr>
    <w:rPr>
      <w:rFonts w:ascii="Arial" w:eastAsia="Times New Roman" w:hAnsi="Arial" w:cs="Arial"/>
      <w:kern w:val="0"/>
      <w:sz w:val="24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7773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7773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7773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7773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7773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7773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7773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7773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7773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77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77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77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77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77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77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77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77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77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7773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47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7773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47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7773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477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777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477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77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77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7773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B815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81572"/>
    <w:rPr>
      <w:rFonts w:ascii="Arial" w:eastAsia="Times New Roman" w:hAnsi="Arial" w:cs="Arial"/>
      <w:kern w:val="0"/>
      <w:sz w:val="24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rsid w:val="00B815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81572"/>
    <w:rPr>
      <w:rFonts w:ascii="Arial" w:eastAsia="Times New Roman" w:hAnsi="Arial" w:cs="Arial"/>
      <w:kern w:val="0"/>
      <w:sz w:val="24"/>
      <w:szCs w:val="20"/>
      <w:lang w:eastAsia="zh-CN"/>
      <w14:ligatures w14:val="none"/>
    </w:rPr>
  </w:style>
  <w:style w:type="paragraph" w:customStyle="1" w:styleId="MPZP01Tytu">
    <w:name w:val="MPZP 01 Tytuł"/>
    <w:rsid w:val="00B81572"/>
    <w:pPr>
      <w:suppressAutoHyphens/>
      <w:spacing w:before="120" w:after="0" w:line="240" w:lineRule="auto"/>
      <w:jc w:val="center"/>
    </w:pPr>
    <w:rPr>
      <w:rFonts w:ascii="Arial Narrow" w:eastAsia="Times New Roman" w:hAnsi="Arial Narrow" w:cs="Arial"/>
      <w:b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1150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Kosiorek</dc:creator>
  <cp:keywords/>
  <dc:description/>
  <cp:lastModifiedBy>Ilona Kosiorek</cp:lastModifiedBy>
  <cp:revision>19</cp:revision>
  <cp:lastPrinted>2025-09-25T08:37:00Z</cp:lastPrinted>
  <dcterms:created xsi:type="dcterms:W3CDTF">2025-08-01T08:56:00Z</dcterms:created>
  <dcterms:modified xsi:type="dcterms:W3CDTF">2025-09-25T08:39:00Z</dcterms:modified>
</cp:coreProperties>
</file>